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3"/>
        <w:gridCol w:w="4276"/>
        <w:gridCol w:w="397"/>
        <w:gridCol w:w="306"/>
        <w:gridCol w:w="397"/>
        <w:gridCol w:w="397"/>
        <w:gridCol w:w="487"/>
        <w:gridCol w:w="919"/>
        <w:gridCol w:w="1176"/>
        <w:gridCol w:w="1186"/>
        <w:gridCol w:w="1085"/>
        <w:gridCol w:w="1186"/>
        <w:gridCol w:w="1019"/>
        <w:gridCol w:w="1186"/>
      </w:tblGrid>
      <w:tr w:rsidR="00EE1574" w:rsidRPr="00EE1574" w:rsidTr="00EE1574">
        <w:trPr>
          <w:trHeight w:val="945"/>
        </w:trPr>
        <w:tc>
          <w:tcPr>
            <w:tcW w:w="620" w:type="dxa"/>
            <w:noWrap/>
            <w:hideMark/>
          </w:tcPr>
          <w:p w:rsidR="00EE1574" w:rsidRPr="00EE1574" w:rsidRDefault="00EE1574">
            <w:bookmarkStart w:id="0" w:name="RANGE!A2:AY108"/>
            <w:bookmarkEnd w:id="0"/>
          </w:p>
        </w:tc>
        <w:tc>
          <w:tcPr>
            <w:tcW w:w="5240" w:type="dxa"/>
            <w:noWrap/>
            <w:hideMark/>
          </w:tcPr>
          <w:p w:rsidR="00EE1574" w:rsidRPr="00EE1574" w:rsidRDefault="00EE1574" w:rsidP="00EE1574"/>
        </w:tc>
        <w:tc>
          <w:tcPr>
            <w:tcW w:w="10040" w:type="dxa"/>
            <w:gridSpan w:val="12"/>
            <w:hideMark/>
          </w:tcPr>
          <w:p w:rsidR="00EE1574" w:rsidRPr="00EE1574" w:rsidRDefault="00EE1574">
            <w:r w:rsidRPr="00EE1574">
              <w:t xml:space="preserve">Приложение №5 к решению Совета Богодуховского сельского поселения </w:t>
            </w:r>
            <w:proofErr w:type="spellStart"/>
            <w:r w:rsidRPr="00EE1574">
              <w:t>Павлоградского</w:t>
            </w:r>
            <w:proofErr w:type="spellEnd"/>
            <w:r w:rsidRPr="00EE1574">
              <w:t xml:space="preserve"> муниципального района Омской области  "О  бюджете  Богодуховского сельского поселения </w:t>
            </w:r>
            <w:proofErr w:type="spellStart"/>
            <w:r w:rsidRPr="00EE1574">
              <w:t>Павлоградского</w:t>
            </w:r>
            <w:proofErr w:type="spellEnd"/>
            <w:r w:rsidRPr="00EE1574">
              <w:t xml:space="preserve"> муниципального района Омской области на 2024 год и на плановый период 2025 и 2026 годов"</w:t>
            </w:r>
          </w:p>
        </w:tc>
      </w:tr>
      <w:tr w:rsidR="00EE1574" w:rsidRPr="00EE1574" w:rsidTr="00EE1574">
        <w:trPr>
          <w:trHeight w:val="1200"/>
        </w:trPr>
        <w:tc>
          <w:tcPr>
            <w:tcW w:w="15900" w:type="dxa"/>
            <w:gridSpan w:val="14"/>
            <w:hideMark/>
          </w:tcPr>
          <w:p w:rsidR="00EE1574" w:rsidRPr="00EE1574" w:rsidRDefault="00EE1574" w:rsidP="00EE1574">
            <w:r w:rsidRPr="00EE1574">
              <w:t xml:space="preserve"> Распределение бюджетных ассигнований бюджета поселения по статьям и видам расходов (муниципальным программам и непрограммным направлениям деятельности), группам и подгруппам расходов бюджета поселения на 2024 год и на плановый период 2025 и  2026 годов</w:t>
            </w:r>
          </w:p>
        </w:tc>
      </w:tr>
      <w:tr w:rsidR="00EE1574" w:rsidRPr="00EE1574" w:rsidTr="00EE1574">
        <w:trPr>
          <w:trHeight w:val="924"/>
        </w:trPr>
        <w:tc>
          <w:tcPr>
            <w:tcW w:w="620" w:type="dxa"/>
            <w:vMerge w:val="restart"/>
            <w:noWrap/>
            <w:hideMark/>
          </w:tcPr>
          <w:p w:rsidR="00EE1574" w:rsidRPr="00EE1574" w:rsidRDefault="00EE1574" w:rsidP="00EE1574">
            <w:r w:rsidRPr="00EE1574">
              <w:t>№ п/п</w:t>
            </w:r>
          </w:p>
        </w:tc>
        <w:tc>
          <w:tcPr>
            <w:tcW w:w="5240" w:type="dxa"/>
            <w:vMerge w:val="restart"/>
            <w:hideMark/>
          </w:tcPr>
          <w:p w:rsidR="00EE1574" w:rsidRPr="00EE1574" w:rsidRDefault="00EE1574" w:rsidP="00EE1574">
            <w:r w:rsidRPr="00EE1574">
              <w:t>Наименование кодов классификации расходов бюджета поселения</w:t>
            </w:r>
          </w:p>
        </w:tc>
        <w:tc>
          <w:tcPr>
            <w:tcW w:w="2615" w:type="dxa"/>
            <w:gridSpan w:val="6"/>
            <w:hideMark/>
          </w:tcPr>
          <w:p w:rsidR="00EE1574" w:rsidRPr="00EE1574" w:rsidRDefault="00EE1574" w:rsidP="00EE1574">
            <w:r w:rsidRPr="00EE1574">
              <w:t>Коды классификации расходов бюджета поселения</w:t>
            </w:r>
          </w:p>
        </w:tc>
        <w:tc>
          <w:tcPr>
            <w:tcW w:w="7425" w:type="dxa"/>
            <w:gridSpan w:val="6"/>
            <w:hideMark/>
          </w:tcPr>
          <w:p w:rsidR="00EE1574" w:rsidRPr="00EE1574" w:rsidRDefault="00EE1574" w:rsidP="00EE1574">
            <w:r w:rsidRPr="00EE1574">
              <w:t>Сумма, рублей</w:t>
            </w:r>
          </w:p>
        </w:tc>
      </w:tr>
      <w:tr w:rsidR="00EE1574" w:rsidRPr="00EE1574" w:rsidTr="00EE1574">
        <w:trPr>
          <w:trHeight w:val="330"/>
        </w:trPr>
        <w:tc>
          <w:tcPr>
            <w:tcW w:w="620" w:type="dxa"/>
            <w:vMerge/>
            <w:hideMark/>
          </w:tcPr>
          <w:p w:rsidR="00EE1574" w:rsidRPr="00EE1574" w:rsidRDefault="00EE1574"/>
        </w:tc>
        <w:tc>
          <w:tcPr>
            <w:tcW w:w="5240" w:type="dxa"/>
            <w:vMerge/>
            <w:hideMark/>
          </w:tcPr>
          <w:p w:rsidR="00EE1574" w:rsidRPr="00EE1574" w:rsidRDefault="00EE1574"/>
        </w:tc>
        <w:tc>
          <w:tcPr>
            <w:tcW w:w="1811" w:type="dxa"/>
            <w:gridSpan w:val="5"/>
            <w:vMerge w:val="restart"/>
            <w:hideMark/>
          </w:tcPr>
          <w:p w:rsidR="00EE1574" w:rsidRPr="00EE1574" w:rsidRDefault="00EE1574" w:rsidP="00EE1574">
            <w:r w:rsidRPr="00EE1574">
              <w:t>Целевая статья</w:t>
            </w:r>
          </w:p>
        </w:tc>
        <w:tc>
          <w:tcPr>
            <w:tcW w:w="804" w:type="dxa"/>
            <w:vMerge w:val="restart"/>
            <w:hideMark/>
          </w:tcPr>
          <w:p w:rsidR="00EE1574" w:rsidRPr="00EE1574" w:rsidRDefault="00EE1574" w:rsidP="00EE1574">
            <w:r w:rsidRPr="00EE1574">
              <w:t>Вид расходов</w:t>
            </w:r>
          </w:p>
        </w:tc>
        <w:tc>
          <w:tcPr>
            <w:tcW w:w="2591" w:type="dxa"/>
            <w:gridSpan w:val="2"/>
            <w:hideMark/>
          </w:tcPr>
          <w:p w:rsidR="00EE1574" w:rsidRPr="00EE1574" w:rsidRDefault="00EE1574" w:rsidP="00EE1574">
            <w:r w:rsidRPr="00EE1574">
              <w:t>2024 год</w:t>
            </w:r>
          </w:p>
        </w:tc>
        <w:tc>
          <w:tcPr>
            <w:tcW w:w="2494" w:type="dxa"/>
            <w:gridSpan w:val="2"/>
            <w:noWrap/>
            <w:hideMark/>
          </w:tcPr>
          <w:p w:rsidR="00EE1574" w:rsidRPr="00EE1574" w:rsidRDefault="00EE1574" w:rsidP="00EE1574">
            <w:r w:rsidRPr="00EE1574">
              <w:t>2025 год</w:t>
            </w:r>
          </w:p>
        </w:tc>
        <w:tc>
          <w:tcPr>
            <w:tcW w:w="2340" w:type="dxa"/>
            <w:gridSpan w:val="2"/>
            <w:noWrap/>
            <w:hideMark/>
          </w:tcPr>
          <w:p w:rsidR="00EE1574" w:rsidRPr="00EE1574" w:rsidRDefault="00EE1574" w:rsidP="00EE1574">
            <w:r w:rsidRPr="00EE1574">
              <w:t>2026 год</w:t>
            </w:r>
          </w:p>
        </w:tc>
      </w:tr>
      <w:tr w:rsidR="00EE1574" w:rsidRPr="00EE1574" w:rsidTr="00EE1574">
        <w:trPr>
          <w:trHeight w:val="1785"/>
        </w:trPr>
        <w:tc>
          <w:tcPr>
            <w:tcW w:w="620" w:type="dxa"/>
            <w:vMerge/>
            <w:hideMark/>
          </w:tcPr>
          <w:p w:rsidR="00EE1574" w:rsidRPr="00EE1574" w:rsidRDefault="00EE1574"/>
        </w:tc>
        <w:tc>
          <w:tcPr>
            <w:tcW w:w="5240" w:type="dxa"/>
            <w:vMerge/>
            <w:hideMark/>
          </w:tcPr>
          <w:p w:rsidR="00EE1574" w:rsidRPr="00EE1574" w:rsidRDefault="00EE1574"/>
        </w:tc>
        <w:tc>
          <w:tcPr>
            <w:tcW w:w="1811" w:type="dxa"/>
            <w:gridSpan w:val="5"/>
            <w:vMerge/>
            <w:hideMark/>
          </w:tcPr>
          <w:p w:rsidR="00EE1574" w:rsidRPr="00EE1574" w:rsidRDefault="00EE1574"/>
        </w:tc>
        <w:tc>
          <w:tcPr>
            <w:tcW w:w="804" w:type="dxa"/>
            <w:vMerge/>
            <w:hideMark/>
          </w:tcPr>
          <w:p w:rsidR="00EE1574" w:rsidRPr="00EE1574" w:rsidRDefault="00EE1574"/>
        </w:tc>
        <w:tc>
          <w:tcPr>
            <w:tcW w:w="1404" w:type="dxa"/>
            <w:hideMark/>
          </w:tcPr>
          <w:p w:rsidR="00EE1574" w:rsidRPr="00EE1574" w:rsidRDefault="00EE1574" w:rsidP="00EE1574">
            <w:r w:rsidRPr="00EE1574">
              <w:t>Всего</w:t>
            </w:r>
          </w:p>
        </w:tc>
        <w:tc>
          <w:tcPr>
            <w:tcW w:w="1187" w:type="dxa"/>
            <w:hideMark/>
          </w:tcPr>
          <w:p w:rsidR="00EE1574" w:rsidRPr="00EE1574" w:rsidRDefault="00EE1574" w:rsidP="00EE1574">
            <w:r w:rsidRPr="00EE1574">
              <w:t>в том числе за счет  поступлений целевого характера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Всего</w:t>
            </w:r>
          </w:p>
        </w:tc>
        <w:tc>
          <w:tcPr>
            <w:tcW w:w="1203" w:type="dxa"/>
            <w:hideMark/>
          </w:tcPr>
          <w:p w:rsidR="00EE1574" w:rsidRPr="00EE1574" w:rsidRDefault="00EE1574" w:rsidP="00EE1574">
            <w:r w:rsidRPr="00EE1574">
              <w:t>в том числе за счет  поступлений целевого характера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Всего</w:t>
            </w:r>
          </w:p>
        </w:tc>
        <w:tc>
          <w:tcPr>
            <w:tcW w:w="1130" w:type="dxa"/>
            <w:hideMark/>
          </w:tcPr>
          <w:p w:rsidR="00EE1574" w:rsidRPr="00EE1574" w:rsidRDefault="00EE1574" w:rsidP="00EE1574">
            <w:r w:rsidRPr="00EE1574">
              <w:t>в том числе за счет  поступлений целевого характера</w:t>
            </w:r>
          </w:p>
        </w:tc>
      </w:tr>
      <w:tr w:rsidR="00EE1574" w:rsidRPr="00EE1574" w:rsidTr="00EE1574">
        <w:trPr>
          <w:trHeight w:val="2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1811" w:type="dxa"/>
            <w:gridSpan w:val="5"/>
            <w:noWrap/>
            <w:hideMark/>
          </w:tcPr>
          <w:p w:rsidR="00EE1574" w:rsidRPr="00EE1574" w:rsidRDefault="00EE1574" w:rsidP="00EE1574">
            <w:r w:rsidRPr="00EE1574">
              <w:t>2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3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4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5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7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8</w:t>
            </w:r>
          </w:p>
        </w:tc>
        <w:tc>
          <w:tcPr>
            <w:tcW w:w="1130" w:type="dxa"/>
            <w:noWrap/>
            <w:hideMark/>
          </w:tcPr>
          <w:p w:rsidR="00EE1574" w:rsidRPr="00EE1574" w:rsidRDefault="00EE1574" w:rsidP="00EE1574">
            <w:r w:rsidRPr="00EE1574">
              <w:t>9</w:t>
            </w:r>
          </w:p>
        </w:tc>
      </w:tr>
      <w:tr w:rsidR="00EE1574" w:rsidRPr="00EE1574" w:rsidTr="00EE1574">
        <w:trPr>
          <w:trHeight w:val="30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noWrap/>
            <w:hideMark/>
          </w:tcPr>
          <w:p w:rsidR="00EE1574" w:rsidRPr="00EE1574" w:rsidRDefault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Программные расходы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>
            <w:pPr>
              <w:rPr>
                <w:b/>
                <w:bCs/>
              </w:rPr>
            </w:pP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/>
        </w:tc>
        <w:tc>
          <w:tcPr>
            <w:tcW w:w="352" w:type="dxa"/>
            <w:noWrap/>
            <w:hideMark/>
          </w:tcPr>
          <w:p w:rsidR="00EE1574" w:rsidRPr="00EE1574" w:rsidRDefault="00EE1574" w:rsidP="00EE1574"/>
        </w:tc>
        <w:tc>
          <w:tcPr>
            <w:tcW w:w="356" w:type="dxa"/>
            <w:noWrap/>
            <w:hideMark/>
          </w:tcPr>
          <w:p w:rsidR="00EE1574" w:rsidRPr="00EE1574" w:rsidRDefault="00EE1574" w:rsidP="00EE1574"/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2 550 438,07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1 267 405,94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1 343 531,75</w:t>
            </w:r>
          </w:p>
        </w:tc>
        <w:tc>
          <w:tcPr>
            <w:tcW w:w="113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117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 xml:space="preserve">Муниципальная программа "Модернизация и развитие автомобильных дорог Богодуховского сельского поселения </w:t>
            </w:r>
            <w:proofErr w:type="spellStart"/>
            <w:r w:rsidRPr="00EE1574">
              <w:t>Павлоградского</w:t>
            </w:r>
            <w:proofErr w:type="spellEnd"/>
            <w:r w:rsidRPr="00EE1574">
              <w:t xml:space="preserve"> муниципального района Омской области  на 2022-2026 годы"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839 127,16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633 600,00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854 500,00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2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Капитальный ремонт и ремонт дорожной сети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601 920,00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811 775,00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7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601 920,00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811 775,00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1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Межбюджетные трансферты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500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601 920,00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811 775,00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432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межбюджетные трансферты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540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601 920,00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811 775,00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432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lastRenderedPageBreak/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Содержание автомобильных дорог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31 680,00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42 725,00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432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расчистка дорог от снега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683 087,17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408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Обустройство пешеходных переходов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040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152 609,99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31 680,00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42 725,00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040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152 609,99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31 680,00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42 725,00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040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152 609,99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31 680,00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42 725,00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межбюджетные трансферты на содержание  и ремонт автомобильных дорог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03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3 430,00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межбюджетные трансферты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10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03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540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3 430,00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99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Муниципальная программа "Управление и распоряжение  муниципальным имуществом и земельными ресурсами в Богодуховском сельском поселении на 2022-2026годы"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11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1 647,36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8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Формирование и развитие собственности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11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1 647,36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72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11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1 647,36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7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11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1 647,36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7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11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1 647,36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9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Осуществление учета, содержание и продажи объектов собственности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11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8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lastRenderedPageBreak/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Оформление кадастровой документации в отношении объектов  недвижимого имущества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11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0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11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72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11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99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Муниципальная программа "Устойчивое развитие территории Богодуховского сельского поселения на период 2022-2026 годы"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1 510 078,97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618 805,94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474 031,75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Подпрограмма "Развитие культуры, физической культуры и спорта"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1 510 078,97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618 805,94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474 031,75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Мероприятия в сфере культуры, физической культуры и спорта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1 510 078,97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618 805,94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474 031,75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7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 xml:space="preserve">Иные межбюджетные трансферты 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540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6 874,56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6 874,56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3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Содержание муниципальных учреждений культуры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601 931,38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474 031,75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7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591 931,38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464 031,75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7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591 931,38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464 031,75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450"/>
        </w:trPr>
        <w:tc>
          <w:tcPr>
            <w:tcW w:w="620" w:type="dxa"/>
            <w:noWrap/>
            <w:hideMark/>
          </w:tcPr>
          <w:p w:rsidR="00EE1574" w:rsidRPr="00EE1574" w:rsidRDefault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бюджетные ассигнования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 </w:t>
            </w:r>
          </w:p>
        </w:tc>
      </w:tr>
      <w:tr w:rsidR="00EE1574" w:rsidRPr="00EE1574" w:rsidTr="00EE1574">
        <w:trPr>
          <w:trHeight w:val="450"/>
        </w:trPr>
        <w:tc>
          <w:tcPr>
            <w:tcW w:w="620" w:type="dxa"/>
            <w:noWrap/>
            <w:hideMark/>
          </w:tcPr>
          <w:p w:rsidR="00EE1574" w:rsidRPr="00EE1574" w:rsidRDefault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Уплата налогов, сборов и иных платежей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850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 </w:t>
            </w:r>
          </w:p>
        </w:tc>
      </w:tr>
      <w:tr w:rsidR="00EE1574" w:rsidRPr="00EE1574" w:rsidTr="00EE1574">
        <w:trPr>
          <w:trHeight w:val="73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Организация и проведение мероприятий и спортивных соревнований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040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44 039,58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113 000,00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109 000,00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73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выплаты учреждений привлекаемым лицам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040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110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33 000,00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18 000,00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18 000,00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8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lastRenderedPageBreak/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040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85 000,00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81 000,00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0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040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85 000,00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81 000,00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0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Премии и гранты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040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350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6 039,58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0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Реализация инициативных проектов в сфере культуры на территории Богодуховского сельского поселения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060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0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Прочая закупка товаров, работ и услуг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L4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670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1 010 101,01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768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Обеспечение развития и укрепления материально - 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070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493 103,40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1104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 xml:space="preserve">Подпрограмма "Обеспечение устойчивого функционирования жилищно-коммунального хозяйства в Богодуховском сельском поселении </w:t>
            </w:r>
            <w:proofErr w:type="spellStart"/>
            <w:r w:rsidRPr="00EE1574">
              <w:t>Павлоградского</w:t>
            </w:r>
            <w:proofErr w:type="spellEnd"/>
            <w:r w:rsidRPr="00EE1574">
              <w:t xml:space="preserve"> </w:t>
            </w:r>
            <w:proofErr w:type="spellStart"/>
            <w:r w:rsidRPr="00EE1574">
              <w:t>мунципального</w:t>
            </w:r>
            <w:proofErr w:type="spellEnd"/>
            <w:r w:rsidRPr="00EE1574">
              <w:t xml:space="preserve"> района "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2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140 545,00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126 000,00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126 000,00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417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Благоустройство территории поселения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2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140 545,00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126 000,00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126 000,00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4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Уличное освещение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2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125 000,00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125 000,00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125 000,00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64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2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125 000,00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125 000,00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125 000,00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70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2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125 000,00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125 000,00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125 000,00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6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Организация и содержание мест захоронения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2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030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15 545,00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52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2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030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15 545,00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4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lastRenderedPageBreak/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2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030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15 545,00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 xml:space="preserve">Подпрограмма "Безопасность Богодуховского сельского поселения </w:t>
            </w:r>
            <w:proofErr w:type="spellStart"/>
            <w:r w:rsidRPr="00EE1574">
              <w:t>Павлоградского</w:t>
            </w:r>
            <w:proofErr w:type="spellEnd"/>
            <w:r w:rsidRPr="00EE1574">
              <w:t xml:space="preserve"> муниципального района"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3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Защита населения и территории Богодуховского сельского поселения от чрезвычайных ситуаций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3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3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Обеспечение первичных мер пожарной безопасности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3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4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3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3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12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3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3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pPr>
              <w:rPr>
                <w:b/>
                <w:bCs/>
              </w:rPr>
            </w:pPr>
            <w:r w:rsidRPr="00EE1574">
              <w:rPr>
                <w:b/>
                <w:bCs/>
              </w:rPr>
              <w:t>Непрограммные расходы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0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5 052 997,00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2 886 259,40</w:t>
            </w:r>
          </w:p>
        </w:tc>
        <w:tc>
          <w:tcPr>
            <w:tcW w:w="1203" w:type="dxa"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2 898 714,40</w:t>
            </w:r>
          </w:p>
        </w:tc>
        <w:tc>
          <w:tcPr>
            <w:tcW w:w="1130" w:type="dxa"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</w:tr>
      <w:tr w:rsidR="00EE1574" w:rsidRPr="00EE1574" w:rsidTr="00EE1574">
        <w:trPr>
          <w:trHeight w:val="792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 xml:space="preserve">Непрограммные направления деятельности сельских (городских) поселений </w:t>
            </w:r>
            <w:proofErr w:type="spellStart"/>
            <w:r w:rsidRPr="00EE1574">
              <w:t>Павлоградского</w:t>
            </w:r>
            <w:proofErr w:type="spellEnd"/>
            <w:r w:rsidRPr="00EE1574">
              <w:t xml:space="preserve"> района Омской области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4 852 197,00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2 886 259,40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2 898 714,40</w:t>
            </w:r>
          </w:p>
        </w:tc>
        <w:tc>
          <w:tcPr>
            <w:tcW w:w="1130" w:type="dxa"/>
            <w:noWrap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</w:tr>
      <w:tr w:rsidR="00EE1574" w:rsidRPr="00EE1574" w:rsidTr="00EE1574">
        <w:trPr>
          <w:trHeight w:val="3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Мероприятия в сфере муниципального управления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4 626 744,44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2 634 576,97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2 634 576,97</w:t>
            </w:r>
          </w:p>
        </w:tc>
        <w:tc>
          <w:tcPr>
            <w:tcW w:w="1130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</w:tr>
      <w:tr w:rsidR="00EE1574" w:rsidRPr="00EE1574" w:rsidTr="00EE1574">
        <w:trPr>
          <w:trHeight w:val="324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Уплата налогов, сборов и иных платежей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830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1 800,00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0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Обеспечение выполнения функций казенных учреждений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020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2 225 419,73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1 069 838,48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1 069 838,48</w:t>
            </w:r>
          </w:p>
        </w:tc>
        <w:tc>
          <w:tcPr>
            <w:tcW w:w="1130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</w:tr>
      <w:tr w:rsidR="00EE1574" w:rsidRPr="00EE1574" w:rsidTr="00EE1574">
        <w:trPr>
          <w:trHeight w:val="1176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020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100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1 104 874,31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542 338,48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542 338,48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2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Расходы на выплаты персоналу казенных учреждений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020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110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1 104 874,31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542 338,48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542 338,48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6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lastRenderedPageBreak/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020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1 114 433,42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512 500,00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512 500,00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73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020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1 114 433,42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512 500,00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512 500,00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45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бюджетные ассигнования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020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6 112,00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45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Уплата налогов, сборов и иных платежей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020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850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6 112,00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15 000,00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45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проведение выборов в представительные органы муниципального образования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040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880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199 000,00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2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Резервный фонд сельских (городских) поселений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970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30 000,00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30 000,00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30 000,00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2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бюджетные ассигнования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970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30 000,00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30 000,00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30 000,00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2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Резервные средства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970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870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30 000,00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30 000,00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30 000,00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708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980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2 371 324,71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1 534 738,49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1 534 738,49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1068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980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100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2 171 879,02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1 288 093,65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1 288 093,65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88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Расходы на выплаты персоналу государственных (муниципальных) органов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980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120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2 171 879,02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1 288 093,65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1 288 093,65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2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980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195 941,69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225 640,84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225 640,84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4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980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195 941,69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225 640,84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225 640,84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2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бюджетные ассигнования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980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800</w:t>
            </w:r>
          </w:p>
        </w:tc>
        <w:tc>
          <w:tcPr>
            <w:tcW w:w="1404" w:type="dxa"/>
            <w:hideMark/>
          </w:tcPr>
          <w:p w:rsidR="00EE1574" w:rsidRPr="00EE1574" w:rsidRDefault="00EE1574" w:rsidP="00EE1574">
            <w:r w:rsidRPr="00EE1574">
              <w:t>3 504,00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21 004,00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21 004,00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36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lastRenderedPageBreak/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Уплата налогов, сборов и иных платежей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01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29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980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850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3 504,00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21 004,00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21 004,00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7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Мероприятия в сфере национальной обороны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  <w:tc>
          <w:tcPr>
            <w:tcW w:w="1130" w:type="dxa"/>
            <w:noWrap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</w:tr>
      <w:tr w:rsidR="00EE1574" w:rsidRPr="00EE1574" w:rsidTr="00EE1574">
        <w:trPr>
          <w:trHeight w:val="79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Осуществление  первичного  воинского  учета органами местного самоуправления поселений, муниципальных и городских округов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51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182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  <w:tc>
          <w:tcPr>
            <w:tcW w:w="1130" w:type="dxa"/>
            <w:noWrap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</w:tr>
      <w:tr w:rsidR="00EE1574" w:rsidRPr="00EE1574" w:rsidTr="00EE1574">
        <w:trPr>
          <w:trHeight w:val="1152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51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182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100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  <w:tc>
          <w:tcPr>
            <w:tcW w:w="1130" w:type="dxa"/>
            <w:noWrap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</w:tr>
      <w:tr w:rsidR="00EE1574" w:rsidRPr="00EE1574" w:rsidTr="00EE1574">
        <w:trPr>
          <w:trHeight w:val="5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Расходы на выплаты персоналу государственных (муниципальных) органов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02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51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182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120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03" w:type="dxa"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  <w:tc>
          <w:tcPr>
            <w:tcW w:w="1130" w:type="dxa"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</w:tr>
      <w:tr w:rsidR="00EE1574" w:rsidRPr="00EE1574" w:rsidTr="00EE1574">
        <w:trPr>
          <w:trHeight w:val="5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03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7 000,00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11 000,00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11 000,00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24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Создание и организация деятельности народных дружин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03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030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7 000,00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11 000,00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11 000,00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1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351" w:type="dxa"/>
            <w:hideMark/>
          </w:tcPr>
          <w:p w:rsidR="00EE1574" w:rsidRPr="00EE1574" w:rsidRDefault="00EE1574">
            <w:r w:rsidRPr="00EE1574">
              <w:t>99</w:t>
            </w:r>
          </w:p>
        </w:tc>
        <w:tc>
          <w:tcPr>
            <w:tcW w:w="284" w:type="dxa"/>
            <w:hideMark/>
          </w:tcPr>
          <w:p w:rsidR="00EE1574" w:rsidRPr="00EE1574" w:rsidRDefault="00EE1574">
            <w:r w:rsidRPr="00EE1574">
              <w:t>1</w:t>
            </w:r>
          </w:p>
        </w:tc>
        <w:tc>
          <w:tcPr>
            <w:tcW w:w="352" w:type="dxa"/>
            <w:hideMark/>
          </w:tcPr>
          <w:p w:rsidR="00EE1574" w:rsidRPr="00EE1574" w:rsidRDefault="00EE1574">
            <w:r w:rsidRPr="00EE1574">
              <w:t>03</w:t>
            </w:r>
          </w:p>
        </w:tc>
        <w:tc>
          <w:tcPr>
            <w:tcW w:w="356" w:type="dxa"/>
            <w:hideMark/>
          </w:tcPr>
          <w:p w:rsidR="00EE1574" w:rsidRPr="00EE1574" w:rsidRDefault="00EE1574">
            <w:r w:rsidRPr="00EE1574">
              <w:t>20</w:t>
            </w:r>
          </w:p>
        </w:tc>
        <w:tc>
          <w:tcPr>
            <w:tcW w:w="468" w:type="dxa"/>
            <w:hideMark/>
          </w:tcPr>
          <w:p w:rsidR="00EE1574" w:rsidRPr="00EE1574" w:rsidRDefault="00EE1574">
            <w:r w:rsidRPr="00EE1574">
              <w:t>030</w:t>
            </w:r>
          </w:p>
        </w:tc>
        <w:tc>
          <w:tcPr>
            <w:tcW w:w="804" w:type="dxa"/>
            <w:hideMark/>
          </w:tcPr>
          <w:p w:rsidR="00EE1574" w:rsidRPr="00EE1574" w:rsidRDefault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96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1" w:type="dxa"/>
            <w:hideMark/>
          </w:tcPr>
          <w:p w:rsidR="00EE1574" w:rsidRPr="00EE1574" w:rsidRDefault="00EE1574">
            <w:r w:rsidRPr="00EE1574">
              <w:t>99</w:t>
            </w:r>
          </w:p>
        </w:tc>
        <w:tc>
          <w:tcPr>
            <w:tcW w:w="284" w:type="dxa"/>
            <w:hideMark/>
          </w:tcPr>
          <w:p w:rsidR="00EE1574" w:rsidRPr="00EE1574" w:rsidRDefault="00EE1574">
            <w:r w:rsidRPr="00EE1574">
              <w:t>1</w:t>
            </w:r>
          </w:p>
        </w:tc>
        <w:tc>
          <w:tcPr>
            <w:tcW w:w="352" w:type="dxa"/>
            <w:hideMark/>
          </w:tcPr>
          <w:p w:rsidR="00EE1574" w:rsidRPr="00EE1574" w:rsidRDefault="00EE1574">
            <w:r w:rsidRPr="00EE1574">
              <w:t>03</w:t>
            </w:r>
          </w:p>
        </w:tc>
        <w:tc>
          <w:tcPr>
            <w:tcW w:w="356" w:type="dxa"/>
            <w:hideMark/>
          </w:tcPr>
          <w:p w:rsidR="00EE1574" w:rsidRPr="00EE1574" w:rsidRDefault="00EE1574">
            <w:r w:rsidRPr="00EE1574">
              <w:t>20</w:t>
            </w:r>
          </w:p>
        </w:tc>
        <w:tc>
          <w:tcPr>
            <w:tcW w:w="468" w:type="dxa"/>
            <w:hideMark/>
          </w:tcPr>
          <w:p w:rsidR="00EE1574" w:rsidRPr="00EE1574" w:rsidRDefault="00EE1574">
            <w:r w:rsidRPr="00EE1574">
              <w:t>030</w:t>
            </w:r>
          </w:p>
        </w:tc>
        <w:tc>
          <w:tcPr>
            <w:tcW w:w="804" w:type="dxa"/>
            <w:hideMark/>
          </w:tcPr>
          <w:p w:rsidR="00EE1574" w:rsidRPr="00EE1574" w:rsidRDefault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1104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03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030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300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6 000,00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6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Расходы на выплаты персоналу государственных (муниципальных) органов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03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030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360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6 000,00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2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Мероприятия в сфере образования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07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24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lastRenderedPageBreak/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Проведение мероприятий для детей и молодежи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07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8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07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7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Иные закупки товаров, работ и услуг для государственных (муниципальных) нужд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07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010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240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2 000,00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7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Мероприятия в сфере социальной политики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10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00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000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97 618,56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107 607,43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107 607,43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630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10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030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97 618,56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107 607,43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107 607,43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255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Социальное обеспечение и иные выплаты населению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10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030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300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97 618,56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hideMark/>
          </w:tcPr>
          <w:p w:rsidR="00EE1574" w:rsidRPr="00EE1574" w:rsidRDefault="00EE1574" w:rsidP="00EE1574">
            <w:r w:rsidRPr="00EE1574">
              <w:t>107 607,43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hideMark/>
          </w:tcPr>
          <w:p w:rsidR="00EE1574" w:rsidRPr="00EE1574" w:rsidRDefault="00EE1574" w:rsidP="00EE1574">
            <w:r w:rsidRPr="00EE1574">
              <w:t>107 607,43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348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Публичные нормативные социальные выплаты гражданам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99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1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10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20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030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310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97 618,56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107 607,43</w:t>
            </w:r>
          </w:p>
        </w:tc>
        <w:tc>
          <w:tcPr>
            <w:tcW w:w="1203" w:type="dxa"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107 607,43</w:t>
            </w:r>
          </w:p>
        </w:tc>
        <w:tc>
          <w:tcPr>
            <w:tcW w:w="1130" w:type="dxa"/>
            <w:hideMark/>
          </w:tcPr>
          <w:p w:rsidR="00EE1574" w:rsidRPr="00EE1574" w:rsidRDefault="00EE1574">
            <w:r w:rsidRPr="00EE1574">
              <w:t> </w:t>
            </w:r>
          </w:p>
        </w:tc>
      </w:tr>
      <w:tr w:rsidR="00EE1574" w:rsidRPr="00EE1574" w:rsidTr="00EE1574">
        <w:trPr>
          <w:trHeight w:val="528"/>
        </w:trPr>
        <w:tc>
          <w:tcPr>
            <w:tcW w:w="620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5240" w:type="dxa"/>
            <w:hideMark/>
          </w:tcPr>
          <w:p w:rsidR="00EE1574" w:rsidRPr="00EE1574" w:rsidRDefault="00EE1574">
            <w:r w:rsidRPr="00EE1574">
              <w:t>Итого расходов</w:t>
            </w:r>
          </w:p>
        </w:tc>
        <w:tc>
          <w:tcPr>
            <w:tcW w:w="351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28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352" w:type="dxa"/>
            <w:noWrap/>
            <w:hideMark/>
          </w:tcPr>
          <w:p w:rsidR="00EE1574" w:rsidRPr="00EE1574" w:rsidRDefault="00EE1574">
            <w:r w:rsidRPr="00EE1574">
              <w:t> </w:t>
            </w:r>
          </w:p>
        </w:tc>
        <w:tc>
          <w:tcPr>
            <w:tcW w:w="356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468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804" w:type="dxa"/>
            <w:noWrap/>
            <w:hideMark/>
          </w:tcPr>
          <w:p w:rsidR="00EE1574" w:rsidRPr="00EE1574" w:rsidRDefault="00EE1574" w:rsidP="00EE1574">
            <w:r w:rsidRPr="00EE1574">
              <w:t> </w:t>
            </w:r>
          </w:p>
        </w:tc>
        <w:tc>
          <w:tcPr>
            <w:tcW w:w="1404" w:type="dxa"/>
            <w:noWrap/>
            <w:hideMark/>
          </w:tcPr>
          <w:p w:rsidR="00EE1574" w:rsidRPr="00EE1574" w:rsidRDefault="00EE1574" w:rsidP="00EE1574">
            <w:r w:rsidRPr="00EE1574">
              <w:t>7 603 435,07</w:t>
            </w:r>
          </w:p>
        </w:tc>
        <w:tc>
          <w:tcPr>
            <w:tcW w:w="1187" w:type="dxa"/>
            <w:noWrap/>
            <w:hideMark/>
          </w:tcPr>
          <w:p w:rsidR="00EE1574" w:rsidRPr="00EE1574" w:rsidRDefault="00EE1574" w:rsidP="00EE1574">
            <w:r w:rsidRPr="00EE1574">
              <w:t>118 834,00</w:t>
            </w:r>
          </w:p>
        </w:tc>
        <w:tc>
          <w:tcPr>
            <w:tcW w:w="1291" w:type="dxa"/>
            <w:noWrap/>
            <w:hideMark/>
          </w:tcPr>
          <w:p w:rsidR="00EE1574" w:rsidRPr="00EE1574" w:rsidRDefault="00EE1574" w:rsidP="00EE1574">
            <w:r w:rsidRPr="00EE1574">
              <w:t>4 407 665,34</w:t>
            </w:r>
          </w:p>
        </w:tc>
        <w:tc>
          <w:tcPr>
            <w:tcW w:w="1203" w:type="dxa"/>
            <w:noWrap/>
            <w:hideMark/>
          </w:tcPr>
          <w:p w:rsidR="00EE1574" w:rsidRPr="00EE1574" w:rsidRDefault="00EE1574" w:rsidP="00EE1574">
            <w:r w:rsidRPr="00EE1574">
              <w:t>131 075,00</w:t>
            </w:r>
          </w:p>
        </w:tc>
        <w:tc>
          <w:tcPr>
            <w:tcW w:w="1210" w:type="dxa"/>
            <w:noWrap/>
            <w:hideMark/>
          </w:tcPr>
          <w:p w:rsidR="00EE1574" w:rsidRPr="00EE1574" w:rsidRDefault="00EE1574" w:rsidP="00EE1574">
            <w:r w:rsidRPr="00EE1574">
              <w:t>4 492 246,15</w:t>
            </w:r>
          </w:p>
        </w:tc>
        <w:tc>
          <w:tcPr>
            <w:tcW w:w="1130" w:type="dxa"/>
            <w:noWrap/>
            <w:hideMark/>
          </w:tcPr>
          <w:p w:rsidR="00EE1574" w:rsidRPr="00EE1574" w:rsidRDefault="00EE1574" w:rsidP="00EE1574">
            <w:r w:rsidRPr="00EE1574">
              <w:t>143 530,00</w:t>
            </w:r>
          </w:p>
        </w:tc>
      </w:tr>
    </w:tbl>
    <w:p w:rsidR="00FE497B" w:rsidRPr="00EE1574" w:rsidRDefault="00FE497B" w:rsidP="00EE1574">
      <w:bookmarkStart w:id="1" w:name="_GoBack"/>
      <w:bookmarkEnd w:id="1"/>
    </w:p>
    <w:sectPr w:rsidR="00FE497B" w:rsidRPr="00EE1574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134976"/>
    <w:rsid w:val="003057FE"/>
    <w:rsid w:val="00664CD9"/>
    <w:rsid w:val="007B7504"/>
    <w:rsid w:val="008575AE"/>
    <w:rsid w:val="008A555F"/>
    <w:rsid w:val="00940677"/>
    <w:rsid w:val="00971A35"/>
    <w:rsid w:val="00B220E4"/>
    <w:rsid w:val="00B23256"/>
    <w:rsid w:val="00D849EB"/>
    <w:rsid w:val="00E02B6A"/>
    <w:rsid w:val="00EE1574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E157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E1574"/>
    <w:rPr>
      <w:color w:val="800080"/>
      <w:u w:val="single"/>
    </w:rPr>
  </w:style>
  <w:style w:type="paragraph" w:customStyle="1" w:styleId="msonormal0">
    <w:name w:val="msonormal"/>
    <w:basedOn w:val="a"/>
    <w:rsid w:val="00EE1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EE1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a"/>
    <w:rsid w:val="00EE1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EE15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EE15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EE1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EE15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EE15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EE1574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EE15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EE15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EE1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EE15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EE15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EE157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EE15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EE15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EE15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EE15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EE157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96">
    <w:name w:val="xl96"/>
    <w:basedOn w:val="a"/>
    <w:rsid w:val="00EE15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EE157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EE15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EE15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EE15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EE15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0">
    <w:name w:val="xl110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1F497D"/>
      <w:sz w:val="24"/>
      <w:szCs w:val="24"/>
    </w:rPr>
  </w:style>
  <w:style w:type="paragraph" w:customStyle="1" w:styleId="xl111">
    <w:name w:val="xl111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EE157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F81BD"/>
      <w:sz w:val="24"/>
      <w:szCs w:val="24"/>
    </w:rPr>
  </w:style>
  <w:style w:type="paragraph" w:customStyle="1" w:styleId="xl116">
    <w:name w:val="xl116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EE15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EE15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EE157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"/>
    <w:rsid w:val="00EE157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30">
    <w:name w:val="xl130"/>
    <w:basedOn w:val="a"/>
    <w:rsid w:val="00EE15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EE15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EE15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EE15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rsid w:val="00EE15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rsid w:val="00EE15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rsid w:val="00EE15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EE1574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45">
    <w:name w:val="xl145"/>
    <w:basedOn w:val="a"/>
    <w:rsid w:val="00EE15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EE15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EE15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EE157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EE157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2">
    <w:name w:val="xl152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rsid w:val="00EE15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"/>
    <w:rsid w:val="00EE15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"/>
    <w:rsid w:val="00EE15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EE157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EE15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EE15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EE15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EE1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rsid w:val="00EE15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1939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Адм.Богодуховка</cp:lastModifiedBy>
  <cp:revision>6</cp:revision>
  <dcterms:created xsi:type="dcterms:W3CDTF">2024-04-22T08:12:00Z</dcterms:created>
  <dcterms:modified xsi:type="dcterms:W3CDTF">2024-12-13T05:24:00Z</dcterms:modified>
</cp:coreProperties>
</file>