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>Приложение 2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D849EB" w:rsidP="00FE497B">
      <w:pPr>
        <w:spacing w:after="0"/>
        <w:jc w:val="center"/>
      </w:pPr>
      <w:r>
        <w:t>БЕЗВОЗМЕЗДНЫЕ ПОСТУПЛЕНИЯ</w:t>
      </w:r>
    </w:p>
    <w:p w:rsidR="00FE497B" w:rsidRDefault="00FE497B" w:rsidP="00FE497B">
      <w:pPr>
        <w:spacing w:after="0"/>
        <w:jc w:val="center"/>
      </w:pPr>
      <w:proofErr w:type="gramStart"/>
      <w:r>
        <w:t>в  бюджет</w:t>
      </w:r>
      <w:proofErr w:type="gramEnd"/>
      <w:r>
        <w:t xml:space="preserve">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963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41"/>
        <w:gridCol w:w="12"/>
        <w:gridCol w:w="1222"/>
        <w:gridCol w:w="94"/>
        <w:gridCol w:w="1181"/>
        <w:gridCol w:w="71"/>
        <w:gridCol w:w="1205"/>
        <w:gridCol w:w="74"/>
        <w:gridCol w:w="7"/>
      </w:tblGrid>
      <w:tr w:rsidR="00B220E4" w:rsidTr="007B7504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251" w:type="dxa"/>
            <w:gridSpan w:val="9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54" w:type="dxa"/>
            <w:gridSpan w:val="7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7B7504">
        <w:trPr>
          <w:gridAfter w:val="1"/>
          <w:wAfter w:w="7" w:type="dxa"/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75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328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52" w:type="dxa"/>
            <w:gridSpan w:val="2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9" w:type="dxa"/>
            <w:gridSpan w:val="2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7B7504">
        <w:trPr>
          <w:gridAfter w:val="2"/>
          <w:wAfter w:w="81" w:type="dxa"/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proofErr w:type="spellStart"/>
            <w:r w:rsidRPr="00134976">
              <w:t>Аналит</w:t>
            </w:r>
            <w:proofErr w:type="spellEnd"/>
          </w:p>
          <w:p w:rsidR="00134976" w:rsidRDefault="00134976" w:rsidP="00134976">
            <w:pPr>
              <w:ind w:right="-102"/>
              <w:jc w:val="center"/>
            </w:pPr>
            <w:proofErr w:type="spellStart"/>
            <w:r w:rsidRPr="00134976">
              <w:t>ическая</w:t>
            </w:r>
            <w:proofErr w:type="spellEnd"/>
            <w:r w:rsidRPr="00134976">
              <w:t xml:space="preserve"> группа подвида доходов бюджета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  <w:gridSpan w:val="2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  <w:gridSpan w:val="2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134976">
            <w:pPr>
              <w:ind w:right="-106"/>
              <w:jc w:val="center"/>
            </w:pPr>
            <w:r w:rsidRPr="00D849EB">
              <w:t>БЕЗВОЗМЕЗДНЫЕ ПОСТУПЛЕНИЯ</w:t>
            </w:r>
          </w:p>
        </w:tc>
        <w:tc>
          <w:tcPr>
            <w:tcW w:w="1011" w:type="dxa"/>
          </w:tcPr>
          <w:p w:rsidR="00134976" w:rsidRDefault="00D849EB" w:rsidP="00D849EB">
            <w:r>
              <w:t xml:space="preserve">       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8A555F" w:rsidP="00FE497B">
            <w:pPr>
              <w:jc w:val="center"/>
            </w:pPr>
            <w:r>
              <w:t>3</w:t>
            </w:r>
            <w:r w:rsidR="00D849EB">
              <w:t>041838,32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B220E4" w:rsidP="00D849EB">
            <w:pPr>
              <w:jc w:val="center"/>
            </w:pPr>
            <w:r>
              <w:t>0</w:t>
            </w:r>
            <w:r w:rsidR="00D849EB">
              <w:t>2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8A555F" w:rsidP="00FE497B">
            <w:pPr>
              <w:jc w:val="center"/>
            </w:pPr>
            <w:r>
              <w:t>3</w:t>
            </w:r>
            <w:r w:rsidR="00D849EB">
              <w:t>041838,32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D849EB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на выравнивание бюджетной обеспеченности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D849E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D849E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Субвенции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30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8575AE" w:rsidP="008575AE">
            <w:pPr>
              <w:jc w:val="center"/>
            </w:pPr>
            <w:r>
              <w:t>00</w:t>
            </w:r>
            <w:r w:rsidR="00B220E4">
              <w:t>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8575AE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8575AE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8A555F" w:rsidTr="007B7504">
        <w:trPr>
          <w:gridAfter w:val="2"/>
          <w:wAfter w:w="81" w:type="dxa"/>
        </w:trPr>
        <w:tc>
          <w:tcPr>
            <w:tcW w:w="3858" w:type="dxa"/>
          </w:tcPr>
          <w:p w:rsidR="008A555F" w:rsidRPr="008575AE" w:rsidRDefault="008A555F" w:rsidP="00FE497B">
            <w:pPr>
              <w:jc w:val="center"/>
            </w:pPr>
            <w:r>
              <w:t>Субсидии бюджетам сельских поселении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8A555F" w:rsidRDefault="008A555F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25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467</w:t>
            </w:r>
          </w:p>
        </w:tc>
        <w:tc>
          <w:tcPr>
            <w:tcW w:w="1020" w:type="dxa"/>
          </w:tcPr>
          <w:p w:rsidR="008A555F" w:rsidRDefault="008A555F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8A555F" w:rsidRDefault="008A555F" w:rsidP="00FE497B">
            <w:pPr>
              <w:jc w:val="center"/>
            </w:pPr>
            <w:r>
              <w:t>1000000,00</w:t>
            </w:r>
            <w:bookmarkStart w:id="0" w:name="_GoBack"/>
            <w:bookmarkEnd w:id="0"/>
          </w:p>
        </w:tc>
        <w:tc>
          <w:tcPr>
            <w:tcW w:w="1275" w:type="dxa"/>
            <w:gridSpan w:val="2"/>
          </w:tcPr>
          <w:p w:rsidR="008A555F" w:rsidRDefault="008A555F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8A555F" w:rsidRDefault="008A555F" w:rsidP="00FE497B">
            <w:pPr>
              <w:jc w:val="center"/>
            </w:pP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3057FE"/>
    <w:rsid w:val="00664CD9"/>
    <w:rsid w:val="007B7504"/>
    <w:rsid w:val="008575AE"/>
    <w:rsid w:val="008A555F"/>
    <w:rsid w:val="00940677"/>
    <w:rsid w:val="00971A35"/>
    <w:rsid w:val="00B220E4"/>
    <w:rsid w:val="00B23256"/>
    <w:rsid w:val="00D849EB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B1BA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4</cp:revision>
  <dcterms:created xsi:type="dcterms:W3CDTF">2024-04-22T08:12:00Z</dcterms:created>
  <dcterms:modified xsi:type="dcterms:W3CDTF">2024-06-28T09:03:00Z</dcterms:modified>
</cp:coreProperties>
</file>